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56F2">
        <w:rPr>
          <w:rFonts w:ascii="Times New Roman" w:hAnsi="Times New Roman" w:cs="Times New Roman"/>
          <w:b/>
          <w:bCs/>
          <w:sz w:val="24"/>
          <w:szCs w:val="24"/>
        </w:rPr>
        <w:t>ALLEGATO 2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6F2">
        <w:rPr>
          <w:rFonts w:ascii="Times New Roman" w:hAnsi="Times New Roman" w:cs="Times New Roman"/>
          <w:b/>
          <w:bCs/>
          <w:sz w:val="24"/>
          <w:szCs w:val="24"/>
        </w:rPr>
        <w:t>DICHIARAZIONE ASSENZA CONFLITTO DI INTERESSI</w:t>
      </w:r>
    </w:p>
    <w:p w:rsidR="004A56F2" w:rsidRPr="00557A5E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57A5E">
        <w:rPr>
          <w:rFonts w:ascii="Times New Roman" w:hAnsi="Times New Roman" w:cs="Times New Roman"/>
          <w:i/>
          <w:iCs/>
        </w:rPr>
        <w:t xml:space="preserve">Artt. 42 comma 2 e 80 comma 5 lettera d) </w:t>
      </w:r>
      <w:proofErr w:type="spellStart"/>
      <w:r w:rsidRPr="00557A5E">
        <w:rPr>
          <w:rFonts w:ascii="Times New Roman" w:hAnsi="Times New Roman" w:cs="Times New Roman"/>
          <w:i/>
          <w:iCs/>
        </w:rPr>
        <w:t>D.Lgs.</w:t>
      </w:r>
      <w:proofErr w:type="spellEnd"/>
      <w:r w:rsidRPr="00557A5E">
        <w:rPr>
          <w:rFonts w:ascii="Times New Roman" w:hAnsi="Times New Roman" w:cs="Times New Roman"/>
          <w:i/>
          <w:iCs/>
        </w:rPr>
        <w:t xml:space="preserve"> 18 aprile 2016 n. 50 nuovo Codice dei Contratti Pubblici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A56F2" w:rsidRPr="004A56F2" w:rsidRDefault="004A56F2" w:rsidP="004A56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Il sottoscritto _______________________________________, nato a _________________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il________________, in qualità di Legale Rappresentante della società _________________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_____________________________________________, (di seguito indicata come “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>società</w:t>
      </w:r>
      <w:r w:rsidRPr="004A56F2">
        <w:rPr>
          <w:rFonts w:ascii="Times New Roman" w:hAnsi="Times New Roman" w:cs="Times New Roman"/>
          <w:sz w:val="24"/>
          <w:szCs w:val="24"/>
        </w:rPr>
        <w:t>”)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con sede legale in ___________________ Via/Piazza ___________________________n. ___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e con sede operativa in ___________________Via/Piazza ________________________n.___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C.F. (______________________________)P.IVA. (______________________________),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6F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56F2" w:rsidRPr="004A56F2" w:rsidRDefault="004A56F2" w:rsidP="004A56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>di essere iscritto al RUIAR al numero__________________ data____________________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>di essere in possesso di Polizza di garanzia RC professionale con la compagnia_________________, massimale _____________ e scadenza_______________.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 xml:space="preserve">che non sussiste e non è mai esistito alcun legame societario tra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 xml:space="preserve">la società </w:t>
      </w:r>
      <w:r w:rsidRPr="004A56F2">
        <w:rPr>
          <w:rFonts w:ascii="Times New Roman" w:hAnsi="Times New Roman" w:cs="Times New Roman"/>
          <w:sz w:val="24"/>
          <w:szCs w:val="24"/>
        </w:rPr>
        <w:t>e le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Compagnie/Agenzie di Assicurazioni presenti sul mercato;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 xml:space="preserve">che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>la società</w:t>
      </w:r>
      <w:r w:rsidRPr="004A56F2">
        <w:rPr>
          <w:rFonts w:ascii="Times New Roman" w:hAnsi="Times New Roman" w:cs="Times New Roman"/>
          <w:sz w:val="24"/>
          <w:szCs w:val="24"/>
        </w:rPr>
        <w:t>, il Legale Rappresentante, gli altri componenti del Consiglio di</w:t>
      </w:r>
      <w:r>
        <w:rPr>
          <w:rFonts w:ascii="Times New Roman" w:hAnsi="Times New Roman" w:cs="Times New Roman"/>
          <w:sz w:val="24"/>
          <w:szCs w:val="24"/>
        </w:rPr>
        <w:t xml:space="preserve"> Amministrazione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e ed i soci non detengono e non hanno mai detenuto partecipazioni dirette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indirette nel capitale sociale di alcuna Compagnia/Agenzia di assicurazione;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>che nessuna impresa di assicurazione o società controllante un’impresa di assicurazione è</w:t>
      </w:r>
      <w:r>
        <w:rPr>
          <w:rFonts w:ascii="Times New Roman" w:hAnsi="Times New Roman" w:cs="Times New Roman"/>
          <w:sz w:val="24"/>
          <w:szCs w:val="24"/>
        </w:rPr>
        <w:t xml:space="preserve"> detentrice </w:t>
      </w:r>
      <w:r w:rsidRPr="004A56F2">
        <w:rPr>
          <w:rFonts w:ascii="Times New Roman" w:hAnsi="Times New Roman" w:cs="Times New Roman"/>
          <w:sz w:val="24"/>
          <w:szCs w:val="24"/>
        </w:rPr>
        <w:t xml:space="preserve"> o è stata mai detentrice di una partecipazione diretta o indiretta nel capitale</w:t>
      </w:r>
      <w:r>
        <w:rPr>
          <w:rFonts w:ascii="Times New Roman" w:hAnsi="Times New Roman" w:cs="Times New Roman"/>
          <w:sz w:val="24"/>
          <w:szCs w:val="24"/>
        </w:rPr>
        <w:t xml:space="preserve"> sociale </w:t>
      </w:r>
      <w:r w:rsidRPr="004A56F2">
        <w:rPr>
          <w:rFonts w:ascii="Times New Roman" w:hAnsi="Times New Roman" w:cs="Times New Roman"/>
          <w:sz w:val="24"/>
          <w:szCs w:val="24"/>
        </w:rPr>
        <w:t xml:space="preserve"> della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>società;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>che nessun legale rappresentante e/o responsabile dell’intermediazione di agenzia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assicurativa è detentore o è mai stato detentore di una partecipazione diretta o indiretta 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 xml:space="preserve">capitale sociale della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>società;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>che nessuna società fiduciaria è detentrice di partecipazioni dirette o indirette nel capitale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 xml:space="preserve">sociale o diritti di voto della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>società;</w:t>
      </w:r>
    </w:p>
    <w:p w:rsid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 xml:space="preserve">che nessuno dei responsabili dell’intermediazione della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 xml:space="preserve">società </w:t>
      </w:r>
      <w:r w:rsidRPr="004A56F2">
        <w:rPr>
          <w:rFonts w:ascii="Times New Roman" w:hAnsi="Times New Roman" w:cs="Times New Roman"/>
          <w:sz w:val="24"/>
          <w:szCs w:val="24"/>
        </w:rPr>
        <w:t>svolge attività alcuna presso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agenzie assicurative o altre società di brokeraggio riconducibili a soggetti operanti 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settore scolastico in veste di offerenti;</w:t>
      </w:r>
    </w:p>
    <w:p w:rsid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56F2">
        <w:rPr>
          <w:rFonts w:ascii="Times New Roman" w:hAnsi="Times New Roman" w:cs="Times New Roman"/>
          <w:sz w:val="24"/>
          <w:szCs w:val="24"/>
        </w:rPr>
        <w:t xml:space="preserve">che nessun collaboratore della </w:t>
      </w:r>
      <w:r w:rsidRPr="004A56F2">
        <w:rPr>
          <w:rFonts w:ascii="Times New Roman" w:hAnsi="Times New Roman" w:cs="Times New Roman"/>
          <w:i/>
          <w:iCs/>
          <w:sz w:val="24"/>
          <w:szCs w:val="24"/>
        </w:rPr>
        <w:t xml:space="preserve">società </w:t>
      </w:r>
      <w:r w:rsidRPr="004A56F2">
        <w:rPr>
          <w:rFonts w:ascii="Times New Roman" w:hAnsi="Times New Roman" w:cs="Times New Roman"/>
          <w:sz w:val="24"/>
          <w:szCs w:val="24"/>
        </w:rPr>
        <w:t>iscritto nella sezione E del Registro Unico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intermediari assicurativi (https://servizi.ivass.it/RuirPubblica) risulta operare anche 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intermediario per le principali agenzie assicurative che operano nel comparto scolastico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8D4" w:rsidRPr="004A56F2" w:rsidRDefault="00C808D4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6F2">
        <w:rPr>
          <w:rFonts w:ascii="Times New Roman" w:hAnsi="Times New Roman" w:cs="Times New Roman"/>
          <w:b/>
          <w:bCs/>
          <w:sz w:val="24"/>
          <w:szCs w:val="24"/>
        </w:rPr>
        <w:t>E A TAL FINE ALLEGA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Visura camerale aggiornata, con indicazione analitica della composizione della compagine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4A56F2">
        <w:rPr>
          <w:rFonts w:ascii="Times New Roman" w:hAnsi="Times New Roman" w:cs="Times New Roman"/>
          <w:sz w:val="24"/>
          <w:szCs w:val="24"/>
        </w:rPr>
        <w:t>ocietaria.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Il sottoscritto, sotto la propria personale responsabilità, consapevole delle pene stabilite dalla</w:t>
      </w:r>
    </w:p>
    <w:p w:rsidR="004A56F2" w:rsidRPr="004A56F2" w:rsidRDefault="004A56F2" w:rsidP="004A56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legge per false attestazioni e mendaci dichiarazioni (art. 76 D.P.R. n. 445 del 28/12/2000),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6F2">
        <w:rPr>
          <w:rFonts w:ascii="Times New Roman" w:hAnsi="Times New Roman" w:cs="Times New Roman"/>
          <w:sz w:val="24"/>
          <w:szCs w:val="24"/>
        </w:rPr>
        <w:t>dichiara che i dati contenuti nella presente dichiarazione sono veritieri.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6F2" w:rsidRPr="004A56F2" w:rsidRDefault="00C808D4" w:rsidP="004A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___________, __/__/ 2019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Il Legale Rappresentante</w:t>
      </w:r>
    </w:p>
    <w:p w:rsidR="004A56F2" w:rsidRPr="004A56F2" w:rsidRDefault="004A56F2" w:rsidP="004A56F2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>____________________</w:t>
      </w:r>
    </w:p>
    <w:p w:rsidR="006C0EDE" w:rsidRPr="004A56F2" w:rsidRDefault="004A56F2" w:rsidP="004A56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F2">
        <w:rPr>
          <w:rFonts w:ascii="Times New Roman" w:hAnsi="Times New Roman" w:cs="Times New Roman"/>
          <w:sz w:val="24"/>
          <w:szCs w:val="24"/>
        </w:rPr>
        <w:t xml:space="preserve">Allegato: visura camerale </w:t>
      </w:r>
    </w:p>
    <w:sectPr w:rsidR="006C0EDE" w:rsidRPr="004A56F2" w:rsidSect="004A56F2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713B"/>
    <w:multiLevelType w:val="hybridMultilevel"/>
    <w:tmpl w:val="C3DECCD8"/>
    <w:lvl w:ilvl="0" w:tplc="69F8DA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A56F2"/>
    <w:rsid w:val="004A56F2"/>
    <w:rsid w:val="004F69BE"/>
    <w:rsid w:val="00557A5E"/>
    <w:rsid w:val="006C0EDE"/>
    <w:rsid w:val="00C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6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5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FE8B7-0F26-40CD-9450-9526E364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lapollonio</dc:creator>
  <cp:keywords/>
  <dc:description/>
  <cp:lastModifiedBy>I.T.C. M. LAPORTA</cp:lastModifiedBy>
  <cp:revision>4</cp:revision>
  <cp:lastPrinted>2019-09-20T08:13:00Z</cp:lastPrinted>
  <dcterms:created xsi:type="dcterms:W3CDTF">2017-04-11T09:26:00Z</dcterms:created>
  <dcterms:modified xsi:type="dcterms:W3CDTF">2019-09-20T08:13:00Z</dcterms:modified>
</cp:coreProperties>
</file>